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43038" w14:textId="7E7CA095" w:rsidR="00644DE5" w:rsidRPr="008D641A" w:rsidRDefault="00644DE5" w:rsidP="00644DE5">
      <w:pPr>
        <w:spacing w:after="120"/>
        <w:jc w:val="center"/>
        <w:rPr>
          <w:rFonts w:ascii="Times New Roman" w:hAnsi="Times New Roman" w:cs="Times New Roman"/>
          <w:b/>
          <w:bCs/>
          <w:sz w:val="24"/>
          <w:szCs w:val="24"/>
        </w:rPr>
      </w:pPr>
      <w:r w:rsidRPr="008D641A">
        <w:rPr>
          <w:rFonts w:ascii="Times New Roman" w:hAnsi="Times New Roman" w:cs="Times New Roman"/>
          <w:b/>
          <w:bCs/>
          <w:sz w:val="24"/>
          <w:szCs w:val="24"/>
        </w:rPr>
        <w:t xml:space="preserve">ANEXO </w:t>
      </w:r>
      <w:r w:rsidR="00C30375" w:rsidRPr="008D641A">
        <w:rPr>
          <w:rFonts w:ascii="Times New Roman" w:hAnsi="Times New Roman" w:cs="Times New Roman"/>
          <w:b/>
          <w:bCs/>
          <w:sz w:val="24"/>
          <w:szCs w:val="24"/>
        </w:rPr>
        <w:t>03</w:t>
      </w:r>
      <w:r w:rsidRPr="008D641A">
        <w:rPr>
          <w:rFonts w:ascii="Times New Roman" w:hAnsi="Times New Roman" w:cs="Times New Roman"/>
          <w:b/>
          <w:bCs/>
          <w:sz w:val="24"/>
          <w:szCs w:val="24"/>
        </w:rPr>
        <w:t xml:space="preserve"> </w:t>
      </w:r>
    </w:p>
    <w:p w14:paraId="403ABD9E" w14:textId="77777777" w:rsidR="00644DE5" w:rsidRPr="008D641A" w:rsidRDefault="00644DE5" w:rsidP="00644DE5">
      <w:pPr>
        <w:spacing w:after="120"/>
        <w:ind w:left="100"/>
        <w:jc w:val="center"/>
        <w:rPr>
          <w:rFonts w:ascii="Times New Roman" w:hAnsi="Times New Roman" w:cs="Times New Roman"/>
          <w:b/>
          <w:sz w:val="24"/>
          <w:szCs w:val="24"/>
        </w:rPr>
      </w:pPr>
      <w:r w:rsidRPr="008D641A">
        <w:rPr>
          <w:rFonts w:ascii="Times New Roman" w:hAnsi="Times New Roman" w:cs="Times New Roman"/>
          <w:b/>
          <w:sz w:val="24"/>
          <w:szCs w:val="24"/>
        </w:rPr>
        <w:t>TERMO DE EXECUÇÃO CULTURAL</w:t>
      </w:r>
    </w:p>
    <w:p w14:paraId="3F9E1E6C" w14:textId="77777777" w:rsidR="00644DE5" w:rsidRPr="008D641A" w:rsidRDefault="00644DE5" w:rsidP="00644DE5">
      <w:pPr>
        <w:spacing w:after="120"/>
        <w:ind w:left="100"/>
        <w:jc w:val="center"/>
        <w:rPr>
          <w:rFonts w:ascii="Times New Roman" w:hAnsi="Times New Roman" w:cs="Times New Roman"/>
          <w:b/>
          <w:sz w:val="24"/>
          <w:szCs w:val="24"/>
        </w:rPr>
      </w:pPr>
    </w:p>
    <w:p w14:paraId="3001EDD7" w14:textId="52DCD1BA" w:rsidR="00644DE5" w:rsidRPr="008D641A" w:rsidRDefault="00644DE5" w:rsidP="00644DE5">
      <w:pPr>
        <w:spacing w:after="12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TERMO DE EXECUÇÃO CULTURAL Nº [INDICAR NÚMERO]/[INDICAR ANO] TENDO POR OBJETO A CONCESSÃO DE APOIO FINANCEIRO A AÇÕES CULTURAIS CONTEMPLADAS PELO </w:t>
      </w:r>
      <w:r w:rsidRPr="00D866DF">
        <w:rPr>
          <w:rFonts w:ascii="Times New Roman" w:hAnsi="Times New Roman" w:cs="Times New Roman"/>
          <w:sz w:val="24"/>
          <w:szCs w:val="24"/>
        </w:rPr>
        <w:t xml:space="preserve">EDITAL </w:t>
      </w:r>
      <w:r w:rsidR="00D866DF" w:rsidRPr="00D866DF">
        <w:rPr>
          <w:rFonts w:ascii="Times New Roman" w:hAnsi="Times New Roman" w:cs="Times New Roman"/>
          <w:sz w:val="24"/>
          <w:szCs w:val="24"/>
        </w:rPr>
        <w:t>N</w:t>
      </w:r>
      <w:r w:rsidRPr="00D866DF">
        <w:rPr>
          <w:rFonts w:ascii="Times New Roman" w:hAnsi="Times New Roman" w:cs="Times New Roman"/>
          <w:sz w:val="24"/>
          <w:szCs w:val="24"/>
        </w:rPr>
        <w:t xml:space="preserve">º </w:t>
      </w:r>
      <w:r w:rsidR="00FA3302" w:rsidRPr="00D866DF">
        <w:rPr>
          <w:rFonts w:ascii="Times New Roman" w:hAnsi="Times New Roman" w:cs="Times New Roman"/>
          <w:sz w:val="24"/>
          <w:szCs w:val="24"/>
        </w:rPr>
        <w:t>03</w:t>
      </w:r>
      <w:r w:rsidRPr="00D866DF">
        <w:rPr>
          <w:rFonts w:ascii="Times New Roman" w:hAnsi="Times New Roman" w:cs="Times New Roman"/>
          <w:sz w:val="24"/>
          <w:szCs w:val="24"/>
        </w:rPr>
        <w:t>/202</w:t>
      </w:r>
      <w:r w:rsidR="00FA3302" w:rsidRPr="00D866DF">
        <w:rPr>
          <w:rFonts w:ascii="Times New Roman" w:hAnsi="Times New Roman" w:cs="Times New Roman"/>
          <w:sz w:val="24"/>
          <w:szCs w:val="24"/>
        </w:rPr>
        <w:t>6</w:t>
      </w:r>
      <w:r w:rsidRPr="00D866DF">
        <w:rPr>
          <w:rFonts w:ascii="Times New Roman" w:hAnsi="Times New Roman" w:cs="Times New Roman"/>
          <w:i/>
          <w:iCs/>
          <w:sz w:val="24"/>
          <w:szCs w:val="24"/>
        </w:rPr>
        <w:t xml:space="preserve"> </w:t>
      </w:r>
      <w:r w:rsidRPr="008D641A">
        <w:rPr>
          <w:rFonts w:ascii="Times New Roman" w:hAnsi="Times New Roman" w:cs="Times New Roman"/>
          <w:i/>
          <w:iCs/>
          <w:sz w:val="24"/>
          <w:szCs w:val="24"/>
        </w:rPr>
        <w:t>–</w:t>
      </w:r>
      <w:r w:rsidR="00D866DF">
        <w:rPr>
          <w:rFonts w:ascii="Times New Roman" w:hAnsi="Times New Roman" w:cs="Times New Roman"/>
          <w:i/>
          <w:iCs/>
          <w:sz w:val="24"/>
          <w:szCs w:val="24"/>
        </w:rPr>
        <w:t xml:space="preserve"> </w:t>
      </w:r>
      <w:r w:rsidRPr="008D641A">
        <w:rPr>
          <w:rFonts w:ascii="Times New Roman" w:hAnsi="Times New Roman" w:cs="Times New Roman"/>
          <w:sz w:val="24"/>
          <w:szCs w:val="24"/>
        </w:rPr>
        <w:t xml:space="preserve"> NOS TERMOS DA LEI Nº 14.399/2022 (PNAB), DA LEI Nº 14.903/2024 (MARCO REGULATÓRIO DO FOMENTO À CULTURA), DO DECRETO N</w:t>
      </w:r>
      <w:r w:rsidR="00693003">
        <w:rPr>
          <w:rFonts w:ascii="Times New Roman" w:hAnsi="Times New Roman" w:cs="Times New Roman"/>
          <w:sz w:val="24"/>
          <w:szCs w:val="24"/>
        </w:rPr>
        <w:t>º</w:t>
      </w:r>
      <w:r w:rsidRPr="008D641A">
        <w:rPr>
          <w:rFonts w:ascii="Times New Roman" w:hAnsi="Times New Roman" w:cs="Times New Roman"/>
          <w:sz w:val="24"/>
          <w:szCs w:val="24"/>
        </w:rPr>
        <w:t xml:space="preserve"> 11.740/2023 (DECRETO PNAB) E DO DECRETO Nº 11.453/2023 (DECRETO DE FOMENTO).</w:t>
      </w:r>
    </w:p>
    <w:p w14:paraId="550E0FBF" w14:textId="77777777" w:rsidR="00644DE5" w:rsidRPr="008D641A" w:rsidRDefault="00644DE5" w:rsidP="00644DE5">
      <w:pPr>
        <w:spacing w:after="100"/>
        <w:ind w:left="100"/>
        <w:jc w:val="both"/>
        <w:rPr>
          <w:rFonts w:ascii="Times New Roman" w:hAnsi="Times New Roman" w:cs="Times New Roman"/>
          <w:sz w:val="24"/>
          <w:szCs w:val="24"/>
        </w:rPr>
      </w:pPr>
    </w:p>
    <w:p w14:paraId="177EE689"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1. PARTES</w:t>
      </w:r>
    </w:p>
    <w:p w14:paraId="7A5EC891" w14:textId="559894E0"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1.1 </w:t>
      </w:r>
      <w:r w:rsidR="004816D3" w:rsidRPr="008D641A">
        <w:rPr>
          <w:rFonts w:ascii="Times New Roman" w:hAnsi="Times New Roman" w:cs="Times New Roman"/>
          <w:sz w:val="24"/>
          <w:szCs w:val="24"/>
        </w:rPr>
        <w:t>A PREFEITURA DE PARINTINS</w:t>
      </w:r>
      <w:r w:rsidRPr="008D641A">
        <w:rPr>
          <w:rFonts w:ascii="Times New Roman" w:hAnsi="Times New Roman" w:cs="Times New Roman"/>
          <w:sz w:val="24"/>
          <w:szCs w:val="24"/>
        </w:rPr>
        <w:t>, neste ato representado p</w:t>
      </w:r>
      <w:r w:rsidR="004816D3" w:rsidRPr="008D641A">
        <w:rPr>
          <w:rFonts w:ascii="Times New Roman" w:hAnsi="Times New Roman" w:cs="Times New Roman"/>
          <w:sz w:val="24"/>
          <w:szCs w:val="24"/>
        </w:rPr>
        <w:t xml:space="preserve">ela Secretária Municipal de Cultura e Economia Criativa – SECULT, </w:t>
      </w:r>
      <w:r w:rsidRPr="008D641A">
        <w:rPr>
          <w:rFonts w:ascii="Times New Roman" w:hAnsi="Times New Roman" w:cs="Times New Roman"/>
          <w:sz w:val="24"/>
          <w:szCs w:val="24"/>
        </w:rPr>
        <w:t xml:space="preserve">Senhor(a) </w:t>
      </w:r>
      <w:r w:rsidR="004816D3" w:rsidRPr="008D641A">
        <w:rPr>
          <w:rFonts w:ascii="Times New Roman" w:hAnsi="Times New Roman" w:cs="Times New Roman"/>
          <w:sz w:val="24"/>
          <w:szCs w:val="24"/>
        </w:rPr>
        <w:t>ROZENILCE SANTOS CESAR</w:t>
      </w:r>
      <w:r w:rsidRPr="008D641A">
        <w:rPr>
          <w:rFonts w:ascii="Times New Roman" w:hAnsi="Times New Roman" w:cs="Times New Roman"/>
          <w:sz w:val="24"/>
          <w:szCs w:val="24"/>
        </w:rPr>
        <w:t>, e o(a) AGENTE CULTURAL, [INDICAR NOME DO(A) AGENTE CULTURAL CONTEMPLADO], portador(a) do RG nº [INDICAR Nº DO RG], expedida em [INDICAR ÓRGÃO EXPEDIDOR], CPF nº [INDICAR Nº DO CPF], residente e domiciliado(a) à [INDICAR ENDEREÇO], CEP: [INDICAR CEP], telefones: [INDICAR TELEFONES], resolvem firmar o presente Termo de Execução Cultural, de acordo com as seguintes condições:</w:t>
      </w:r>
    </w:p>
    <w:p w14:paraId="214168BA"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2. PROCEDIMENTO</w:t>
      </w:r>
    </w:p>
    <w:p w14:paraId="655B5965" w14:textId="732D5FEB" w:rsidR="00644DE5" w:rsidRPr="008D641A" w:rsidRDefault="00644DE5" w:rsidP="00644DE5">
      <w:pPr>
        <w:spacing w:after="120"/>
        <w:ind w:left="100"/>
        <w:jc w:val="both"/>
        <w:rPr>
          <w:rFonts w:ascii="Times New Roman" w:hAnsi="Times New Roman" w:cs="Times New Roman"/>
          <w:sz w:val="24"/>
          <w:szCs w:val="24"/>
        </w:rPr>
      </w:pPr>
      <w:r w:rsidRPr="008D641A">
        <w:rPr>
          <w:rFonts w:ascii="Times New Roman" w:hAnsi="Times New Roman" w:cs="Times New Roman"/>
          <w:sz w:val="24"/>
          <w:szCs w:val="24"/>
        </w:rPr>
        <w:t>2.1 Este Termo de Execução Cultural é instrumento da modalidade de fomento à execução de ações culturais, celebrado com agente cultural selecionado nos termos da LEI Nº 14.399/2022 (PNAB), da LEI Nº 14.903/2024 (Marco regulatório do fomento à cultura), do DECRETO N</w:t>
      </w:r>
      <w:r w:rsidR="00C6066C">
        <w:rPr>
          <w:rFonts w:ascii="Times New Roman" w:hAnsi="Times New Roman" w:cs="Times New Roman"/>
          <w:sz w:val="24"/>
          <w:szCs w:val="24"/>
        </w:rPr>
        <w:t>º</w:t>
      </w:r>
      <w:r w:rsidRPr="008D641A">
        <w:rPr>
          <w:rFonts w:ascii="Times New Roman" w:hAnsi="Times New Roman" w:cs="Times New Roman"/>
          <w:sz w:val="24"/>
          <w:szCs w:val="24"/>
        </w:rPr>
        <w:t xml:space="preserve"> 11.740/2023 (DECRETO PNAB) e do DECRETO Nº 11.453/2023 (DECRETO DE FOMENTO).</w:t>
      </w:r>
    </w:p>
    <w:p w14:paraId="7C816FDF"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3. OBJETO</w:t>
      </w:r>
    </w:p>
    <w:p w14:paraId="507A0246" w14:textId="30816CF3" w:rsidR="00216CDC" w:rsidRPr="00B96310" w:rsidRDefault="00644DE5" w:rsidP="00216CDC">
      <w:pPr>
        <w:pBdr>
          <w:top w:val="nil"/>
          <w:left w:val="nil"/>
          <w:bottom w:val="nil"/>
          <w:right w:val="nil"/>
          <w:between w:val="nil"/>
        </w:pBdr>
        <w:spacing w:before="120" w:after="120"/>
        <w:ind w:right="120"/>
        <w:jc w:val="both"/>
        <w:rPr>
          <w:rFonts w:ascii="Times New Roman" w:hAnsi="Times New Roman" w:cs="Times New Roman"/>
          <w:color w:val="000000"/>
          <w:sz w:val="24"/>
          <w:szCs w:val="24"/>
        </w:rPr>
      </w:pPr>
      <w:r w:rsidRPr="008D641A">
        <w:rPr>
          <w:rFonts w:ascii="Times New Roman" w:hAnsi="Times New Roman" w:cs="Times New Roman"/>
          <w:sz w:val="24"/>
          <w:szCs w:val="24"/>
        </w:rPr>
        <w:t>3.1. Este Termo de Execução Cultural tem por objeto a concessão de apoio financeiro ao projeto cultural [INDICAR NOME DO PROJETO], contemplado</w:t>
      </w:r>
      <w:r w:rsidR="002664DD" w:rsidRPr="008D641A">
        <w:rPr>
          <w:rFonts w:ascii="Times New Roman" w:hAnsi="Times New Roman" w:cs="Times New Roman"/>
          <w:sz w:val="24"/>
          <w:szCs w:val="24"/>
        </w:rPr>
        <w:t xml:space="preserve"> </w:t>
      </w:r>
      <w:r w:rsidRPr="008D641A">
        <w:rPr>
          <w:rFonts w:ascii="Times New Roman" w:hAnsi="Times New Roman" w:cs="Times New Roman"/>
          <w:sz w:val="24"/>
          <w:szCs w:val="24"/>
        </w:rPr>
        <w:t xml:space="preserve">conforme processo administrativo nº </w:t>
      </w:r>
      <w:r w:rsidR="00216CDC" w:rsidRPr="00216CDC">
        <w:rPr>
          <w:rFonts w:ascii="Times New Roman" w:hAnsi="Times New Roman" w:cs="Times New Roman"/>
          <w:bCs/>
          <w:color w:val="000000"/>
          <w:sz w:val="24"/>
          <w:szCs w:val="24"/>
        </w:rPr>
        <w:t>EDITAL DE CHAMAMENTO PÚBLICO Nº 03/2026 SELEÇÃO DE PROJETOS PARA FIRMAR TERMO DE EXECUÇÃO CULTURAL COM RECURSOS DA POLÍTICA NACIONAL ALDIR BLANC DE FOMENTO À CULTURA – PNAB (LEI Nº 14.399/2022).</w:t>
      </w:r>
    </w:p>
    <w:p w14:paraId="0CADCBB4" w14:textId="73B625A5" w:rsidR="00644DE5" w:rsidRPr="008D641A" w:rsidRDefault="00644DE5" w:rsidP="00644DE5">
      <w:pPr>
        <w:spacing w:after="100"/>
        <w:ind w:left="100"/>
        <w:jc w:val="both"/>
        <w:rPr>
          <w:rFonts w:ascii="Times New Roman" w:hAnsi="Times New Roman" w:cs="Times New Roman"/>
          <w:sz w:val="24"/>
          <w:szCs w:val="24"/>
        </w:rPr>
      </w:pPr>
    </w:p>
    <w:p w14:paraId="026C7E74"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 xml:space="preserve">4. RECURSOS FINANCEIROS </w:t>
      </w:r>
    </w:p>
    <w:p w14:paraId="173BD540" w14:textId="63E75302"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4.1. Os recursos financeiros para a execução do presente termo totalizam o montante de </w:t>
      </w:r>
      <w:r w:rsidR="005B19CC" w:rsidRPr="00B96310">
        <w:rPr>
          <w:rFonts w:ascii="Times New Roman" w:hAnsi="Times New Roman" w:cs="Times New Roman"/>
          <w:color w:val="000000"/>
          <w:sz w:val="24"/>
          <w:szCs w:val="24"/>
        </w:rPr>
        <w:t>R$</w:t>
      </w:r>
      <w:r w:rsidR="007A54DC">
        <w:rPr>
          <w:rFonts w:ascii="Times New Roman" w:hAnsi="Times New Roman" w:cs="Times New Roman"/>
          <w:color w:val="000000"/>
          <w:sz w:val="24"/>
          <w:szCs w:val="24"/>
        </w:rPr>
        <w:t xml:space="preserve"> 15.000,00</w:t>
      </w:r>
      <w:r w:rsidR="005B19CC" w:rsidRPr="00B96310">
        <w:rPr>
          <w:rFonts w:ascii="Times New Roman" w:hAnsi="Times New Roman" w:cs="Times New Roman"/>
          <w:color w:val="000000"/>
          <w:sz w:val="24"/>
          <w:szCs w:val="24"/>
        </w:rPr>
        <w:t xml:space="preserve"> (</w:t>
      </w:r>
      <w:r w:rsidR="007A54DC">
        <w:rPr>
          <w:rFonts w:ascii="Times New Roman" w:hAnsi="Times New Roman" w:cs="Times New Roman"/>
          <w:color w:val="000000"/>
          <w:sz w:val="24"/>
          <w:szCs w:val="24"/>
        </w:rPr>
        <w:t>quinze mil reais</w:t>
      </w:r>
      <w:r w:rsidR="005B19CC" w:rsidRPr="00B96310">
        <w:rPr>
          <w:rFonts w:ascii="Times New Roman" w:hAnsi="Times New Roman" w:cs="Times New Roman"/>
          <w:color w:val="000000"/>
          <w:sz w:val="24"/>
          <w:szCs w:val="24"/>
        </w:rPr>
        <w:t>)</w:t>
      </w:r>
      <w:r w:rsidRPr="008D641A">
        <w:rPr>
          <w:rFonts w:ascii="Times New Roman" w:hAnsi="Times New Roman" w:cs="Times New Roman"/>
          <w:sz w:val="24"/>
          <w:szCs w:val="24"/>
        </w:rPr>
        <w:t>.</w:t>
      </w:r>
    </w:p>
    <w:p w14:paraId="6D70B910"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4.2. Serão transferidos à conta do(a) AGENTE CULTURAL, especialmente aberta no [NOME DO BANCO], Agência [INDICAR AGÊNCIA], Conta Corrente nº [INDICAR CONTA], para recebimento e movimentação.</w:t>
      </w:r>
    </w:p>
    <w:p w14:paraId="1878903A"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lastRenderedPageBreak/>
        <w:t>5. APLICAÇÃO DOS RECURSOS</w:t>
      </w:r>
    </w:p>
    <w:p w14:paraId="6441CCD2"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5.1 Os rendimentos de ativos financeiros poderão ser aplicados para o alcance do objeto, sem a necessidade de autorização prévia.</w:t>
      </w:r>
    </w:p>
    <w:p w14:paraId="4B5B86A1"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6. OBRIGAÇÕES</w:t>
      </w:r>
    </w:p>
    <w:p w14:paraId="1148AF60" w14:textId="1C92D80A" w:rsidR="00644DE5" w:rsidRPr="008D641A" w:rsidRDefault="00644DE5" w:rsidP="00644DE5">
      <w:pPr>
        <w:spacing w:after="100"/>
        <w:ind w:left="100"/>
        <w:jc w:val="both"/>
        <w:rPr>
          <w:rFonts w:ascii="Times New Roman" w:hAnsi="Times New Roman" w:cs="Times New Roman"/>
          <w:color w:val="FF0000"/>
          <w:sz w:val="24"/>
          <w:szCs w:val="24"/>
        </w:rPr>
      </w:pPr>
      <w:r w:rsidRPr="008D641A">
        <w:rPr>
          <w:rFonts w:ascii="Times New Roman" w:hAnsi="Times New Roman" w:cs="Times New Roman"/>
          <w:sz w:val="24"/>
          <w:szCs w:val="24"/>
        </w:rPr>
        <w:t xml:space="preserve">6.1 São obrigações do/da </w:t>
      </w:r>
      <w:r w:rsidR="003E392C" w:rsidRPr="008D641A">
        <w:rPr>
          <w:rFonts w:ascii="Times New Roman" w:hAnsi="Times New Roman" w:cs="Times New Roman"/>
          <w:sz w:val="24"/>
          <w:szCs w:val="24"/>
        </w:rPr>
        <w:t>PREFEITURA DE PARINTINS/AM, por meio da SECRETARIA MUNICIPAL DE CULTURA E ECONOMIA CRIATIVA -SECULT:</w:t>
      </w:r>
    </w:p>
    <w:p w14:paraId="2C7CA408"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 transferir os recursos ao(a) AGENTE CULTURAL; </w:t>
      </w:r>
    </w:p>
    <w:p w14:paraId="44AD9C8D"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II) orientar o(a) AGENTE CULTURAL sobre o procedimento para a prestação de informações dos recursos concedidos; </w:t>
      </w:r>
    </w:p>
    <w:p w14:paraId="535B984D"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III) analisar e emitir parecer sobre os relatórios e sobre a prestação de informações apresentados pelo(a) AGENTE CULTURAL; </w:t>
      </w:r>
    </w:p>
    <w:p w14:paraId="7BEE9BF5"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IV) zelar pelo fiel cumprimento deste termo de execução cultural; </w:t>
      </w:r>
    </w:p>
    <w:p w14:paraId="0BE20BFB"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V) adotar medidas saneadoras e corretivas quando houver inadimplemento;</w:t>
      </w:r>
    </w:p>
    <w:p w14:paraId="79F246F7"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VI) monitorar o cumprimento pelo(a) AGENTE CULTURAL das obrigações previstas na CLÁUSULA 6.2.</w:t>
      </w:r>
    </w:p>
    <w:p w14:paraId="5E996711"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6.2 São obrigações do(a) AGENTE CULTURAL: </w:t>
      </w:r>
    </w:p>
    <w:p w14:paraId="3E13E266"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 executar a ação cultural aprovada; </w:t>
      </w:r>
    </w:p>
    <w:p w14:paraId="1BE13A20"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II) aplicar os recursos concedidos na realização da ação cultural; </w:t>
      </w:r>
    </w:p>
    <w:p w14:paraId="2A7F93A6"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III) manter, obrigatória e exclusivamente, os recursos financeiros depositados na conta especialmente aberta para o Termo de Execução Cultural;</w:t>
      </w:r>
    </w:p>
    <w:p w14:paraId="7B501FB7"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IV) facilitar o monitoramento, o controle e supervisão do termo de execução cultural bem como o acesso ao local de realização da ação cultural;</w:t>
      </w:r>
    </w:p>
    <w:p w14:paraId="4BDDBC92" w14:textId="725CB394"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V) prestar informações à</w:t>
      </w:r>
      <w:r w:rsidR="003E392C" w:rsidRPr="008D641A">
        <w:rPr>
          <w:rFonts w:ascii="Times New Roman" w:hAnsi="Times New Roman" w:cs="Times New Roman"/>
          <w:sz w:val="24"/>
          <w:szCs w:val="24"/>
        </w:rPr>
        <w:t xml:space="preserve"> SECRETARIA MUNICIPAL DE CULTURA E ECONOMIA CRIATIVA – SECULT </w:t>
      </w:r>
      <w:r w:rsidRPr="008D641A">
        <w:rPr>
          <w:rFonts w:ascii="Times New Roman" w:hAnsi="Times New Roman" w:cs="Times New Roman"/>
          <w:sz w:val="24"/>
          <w:szCs w:val="24"/>
        </w:rPr>
        <w:t>por meio de Relatório de Execução do Objeto, apresentado no prazo máximo de</w:t>
      </w:r>
      <w:r w:rsidR="00E63F04">
        <w:rPr>
          <w:rFonts w:ascii="Times New Roman" w:hAnsi="Times New Roman" w:cs="Times New Roman"/>
          <w:sz w:val="24"/>
          <w:szCs w:val="24"/>
        </w:rPr>
        <w:t xml:space="preserve"> 30 (trinta) dias </w:t>
      </w:r>
      <w:r w:rsidRPr="008D641A">
        <w:rPr>
          <w:rFonts w:ascii="Times New Roman" w:hAnsi="Times New Roman" w:cs="Times New Roman"/>
          <w:sz w:val="24"/>
          <w:szCs w:val="24"/>
        </w:rPr>
        <w:t>contados do término da vigência do termo de execução cultural;</w:t>
      </w:r>
    </w:p>
    <w:p w14:paraId="14980814" w14:textId="0F55023A"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VI) atender a qualquer solicitação regular feita pelo </w:t>
      </w:r>
      <w:r w:rsidR="00BF2C82" w:rsidRPr="008D641A">
        <w:rPr>
          <w:rFonts w:ascii="Times New Roman" w:hAnsi="Times New Roman" w:cs="Times New Roman"/>
          <w:sz w:val="24"/>
          <w:szCs w:val="24"/>
        </w:rPr>
        <w:t xml:space="preserve">SECRETARIA MUNICIPAL DE CULTURA E ECONOMIA CRIATIVA – SECULT </w:t>
      </w:r>
      <w:r w:rsidRPr="008D641A">
        <w:rPr>
          <w:rFonts w:ascii="Times New Roman" w:hAnsi="Times New Roman" w:cs="Times New Roman"/>
          <w:sz w:val="24"/>
          <w:szCs w:val="24"/>
        </w:rPr>
        <w:t xml:space="preserve">a contar do recebimento da notificação; </w:t>
      </w:r>
    </w:p>
    <w:p w14:paraId="277AB558"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14:paraId="298BAEC9"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VIII) não realizar despesa em data anterior ou posterior à vigência deste termo de execução cultural; </w:t>
      </w:r>
    </w:p>
    <w:p w14:paraId="6EBD293D"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IX) guardar a documentação referente à prestação de informações e financeira pelo prazo de 5 anos, contados do fim da vigência deste Termo de Execução Cultural; </w:t>
      </w:r>
    </w:p>
    <w:p w14:paraId="69E3E94A"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X) não utilizar os recursos para finalidade diversa da estabelecida no projeto cultural;</w:t>
      </w:r>
    </w:p>
    <w:p w14:paraId="6779BDE2"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XI) encaminhar os documentos do novo dirigente, bem como nova ata de eleição ou termo de posse, em caso de falecimento ou substituição de dirigente da entidade cultural, caso seja agente cultural pessoa jurídica. </w:t>
      </w:r>
    </w:p>
    <w:p w14:paraId="53C89CE5" w14:textId="77777777" w:rsidR="00644DE5" w:rsidRPr="008D641A" w:rsidRDefault="00644DE5" w:rsidP="00644DE5">
      <w:pPr>
        <w:spacing w:after="100"/>
        <w:ind w:left="100"/>
        <w:jc w:val="both"/>
        <w:rPr>
          <w:rFonts w:ascii="Times New Roman" w:hAnsi="Times New Roman" w:cs="Times New Roman"/>
          <w:color w:val="FF0000"/>
          <w:sz w:val="24"/>
          <w:szCs w:val="24"/>
        </w:rPr>
      </w:pPr>
    </w:p>
    <w:p w14:paraId="7B96E9BD"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7. PRESTAÇÃO DE INFORMAÇÕES EM RELATÓRIO DE EXECUÇÃO DO OBJETO</w:t>
      </w:r>
    </w:p>
    <w:p w14:paraId="77016408" w14:textId="14AF813B"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7.1 O agente cultural prestará contas à administração pública por meio da apresentação de Relatório de Objeto da Execução Cultural, no prazo de até </w:t>
      </w:r>
      <w:r w:rsidR="005D03B7">
        <w:rPr>
          <w:rFonts w:ascii="Times New Roman" w:hAnsi="Times New Roman" w:cs="Times New Roman"/>
          <w:sz w:val="24"/>
          <w:szCs w:val="24"/>
        </w:rPr>
        <w:t xml:space="preserve">30 (trinta) </w:t>
      </w:r>
      <w:r w:rsidRPr="008D641A">
        <w:rPr>
          <w:rFonts w:ascii="Times New Roman" w:hAnsi="Times New Roman" w:cs="Times New Roman"/>
          <w:sz w:val="24"/>
          <w:szCs w:val="24"/>
        </w:rPr>
        <w:t xml:space="preserve">dias a contar do fim da vigência deste Termo de Execução Cultural. </w:t>
      </w:r>
    </w:p>
    <w:p w14:paraId="0B677428"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7.1.1 O Relatório de Objeto da Execução Cultural deverá:</w:t>
      </w:r>
    </w:p>
    <w:p w14:paraId="1ADFDB1B"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 - comprovar que foram alcançados os resultados da ação cultural;</w:t>
      </w:r>
    </w:p>
    <w:p w14:paraId="18E5539B"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II - conter a descrição das ações desenvolvidas para o cumprimento do objeto; </w:t>
      </w:r>
    </w:p>
    <w:p w14:paraId="30C52F03"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14:paraId="17A9476E"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7.2 O agente público responsável pela análise do Relatório de Objeto da Execução Cultural deverá elaborar parecer técnico em que concluirá:</w:t>
      </w:r>
    </w:p>
    <w:p w14:paraId="5426096C"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 - pelo cumprimento integral do objeto ou pela suficiência do cumprimento parcial devidamente justificada e providenciará imediato encaminhamento do processo à autoridade julgadora;</w:t>
      </w:r>
    </w:p>
    <w:p w14:paraId="5244527E"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II - pela necessidade de o agente cultural apresentar documentação complementar relativa ao cumprimento do objeto;</w:t>
      </w:r>
    </w:p>
    <w:p w14:paraId="221D98F2"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III - pela necessidade de o agente cultural apresentar Relatório Financeiro da Execução Cultural, caso considere os elementos contidos no Relatório de Objeto da Execução Cultural e na documentação complementar insuficientes para demonstrar o cumprimento integral do objeto ou o cumprimento parcial justificado.</w:t>
      </w:r>
    </w:p>
    <w:p w14:paraId="64814857"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7.3 Após o recebimento do processo pelo agente público de que trata o item 7.2, autoridade responsável pelo julgamento da prestação de informações poderá:</w:t>
      </w:r>
    </w:p>
    <w:p w14:paraId="4EC115EF"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 - solicitar documentação complementar; </w:t>
      </w:r>
    </w:p>
    <w:p w14:paraId="607353FB"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II - aprovar sem ressalvas a prestação de contas, quando estiver convencida do cumprimento integral do objeto;</w:t>
      </w:r>
    </w:p>
    <w:p w14:paraId="43699C13"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III - aprovar com ressalvas a prestação de contas, quando for comprovada a realização da ação cultural, mas verificada inadequação na execução do objeto ou na execução financeira, sem má-fé; </w:t>
      </w:r>
    </w:p>
    <w:p w14:paraId="45956137"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IV - rejeitar a prestação de contas, total ou parcialmente, e determinar uma das seguintes medidas:</w:t>
      </w:r>
    </w:p>
    <w:p w14:paraId="0EBF4C6E"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a) devolução de recursos em valor proporcional à inexecução de objeto verificada; </w:t>
      </w:r>
    </w:p>
    <w:p w14:paraId="5BE3DC72"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b) pagamento de multa, nos termos do regulamento; </w:t>
      </w:r>
    </w:p>
    <w:p w14:paraId="4F8CDC00"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c) suspensão da possibilidade de celebrar novo instrumento do regime próprio de fomento à cultura pelo prazo de 180 (cento e oitenta) a 540 (quinhentos e quarenta) dias. </w:t>
      </w:r>
    </w:p>
    <w:p w14:paraId="69E0DCFD"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7.4 O Relatório Financeiro da Execução Cultural será exigido, independente da modalidade inicial de prestação de informações (in loco ou em relatório de execução do objeto), somente nas seguintes hipóteses:</w:t>
      </w:r>
    </w:p>
    <w:p w14:paraId="728AD2D0"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 - quando não estiver comprovado o cumprimento do objeto, observados os procedimentos previstos nos itens anteriores; ou</w:t>
      </w:r>
    </w:p>
    <w:p w14:paraId="52C66DE6"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II - quando for recebida, pela administração pública, denúncia de irregularidade na execução da ação cultural, mediante juízo de admissibilidade que avaliará os elementos fáticos apresentados.</w:t>
      </w:r>
    </w:p>
    <w:p w14:paraId="2172DF9B"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7.4.1 O prazo para apresentação do Relatório Financeiro da Execução Cultural será de 120 dias contados do recebimento da notificação.</w:t>
      </w:r>
    </w:p>
    <w:p w14:paraId="4EF908FC"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7.5 Na hipótese de o julgamento da prestação de informações apontar a necessidade de devolução de recursos, o agente cultural será notificado para que exerça a opção por:</w:t>
      </w:r>
    </w:p>
    <w:p w14:paraId="42DA96EB"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 - devolução parcial ou integral dos recursos ao erário;</w:t>
      </w:r>
    </w:p>
    <w:p w14:paraId="56DC9A60"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II - apresentação de plano de ações compensatórias; ou</w:t>
      </w:r>
    </w:p>
    <w:p w14:paraId="681B2904"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III - devolução parcial dos recursos ao erário juntamente com a apresentação de plano de ações compensatórias.</w:t>
      </w:r>
    </w:p>
    <w:p w14:paraId="75017DFA"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7.5.1 A ocorrência de caso fortuito ou força maior impeditiva da execução do instrumento afasta a reprovação da prestação de informações, desde que comprovada.</w:t>
      </w:r>
    </w:p>
    <w:p w14:paraId="554AE5DE"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7.5.2 Nos casos em que estiver caracterizada má-fé do agente cultural, será imediatamente exigida a devolução de recursos ao erário, vedada a aceitação de plano de ações compensatórias.</w:t>
      </w:r>
    </w:p>
    <w:p w14:paraId="35614DD7"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7.5.3 Nos casos em que houver exigência de devolução de recursos ao erário, o agente cultural poderá solicitar o parcelamento do débito, na forma e nas condições previstas na legislação.</w:t>
      </w:r>
    </w:p>
    <w:p w14:paraId="70F402ED"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8. ALTERAÇÃO DO TERMO DE EXECUÇÃO CULTURAL</w:t>
      </w:r>
    </w:p>
    <w:p w14:paraId="5C21256C"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8.1 A alteração do termo de execução cultural será formalizada por meio de termo aditivo.</w:t>
      </w:r>
    </w:p>
    <w:p w14:paraId="7EA58CA7"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8.2 A formalização de termo aditivo não será necessária nas seguintes hipóteses:</w:t>
      </w:r>
    </w:p>
    <w:p w14:paraId="3011DC81"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 - prorrogação de vigência realizada de ofício pela administração pública quando der causa ao atraso na liberação de recursos; e</w:t>
      </w:r>
    </w:p>
    <w:p w14:paraId="384501D4"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II - alteração do projeto sem modificação do valor global do instrumento e sem modificação substancial do objeto.</w:t>
      </w:r>
    </w:p>
    <w:p w14:paraId="4A63E800"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8.3 Na hipótese de prorrogação de vigência, o saldo de recursos será automaticamente mantido na conta a fim de viabilizar a continuidade da execução do objeto.</w:t>
      </w:r>
    </w:p>
    <w:p w14:paraId="75C81480"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8.4 As alterações do projeto cujo escopo seja de, no máximo, 20% do valor total poderão ser realizadas pelo agente cultural e comunicadas à administração pública em seguida, sem a necessidade de autorização prévia.</w:t>
      </w:r>
    </w:p>
    <w:p w14:paraId="17C75DCD"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8.5 A aplicação de rendimentos de ativos financeiros em benefício do objeto do termo de execução cultural poderá ser realizada pelo agente cultural sem a necessidade de autorização prévia da administração pública.</w:t>
      </w:r>
    </w:p>
    <w:p w14:paraId="56663925"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8.6 Nas hipóteses de alterações em que não seja necessário termo aditivo, poderá ser realizado apostilamento.</w:t>
      </w:r>
    </w:p>
    <w:p w14:paraId="2AAB18B5"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9. TITULARIDADE DE BENS</w:t>
      </w:r>
    </w:p>
    <w:p w14:paraId="00DFB08C"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9.1 Os bens permanentes adquiridos, produzidos ou transformados em decorrência da execução da ação cultural fomentada serão de titularidade do agente cultural desde a data da sua aquisição.</w:t>
      </w:r>
    </w:p>
    <w:p w14:paraId="6512C4DB" w14:textId="20AD3B05" w:rsidR="00644DE5" w:rsidRPr="008D641A" w:rsidRDefault="00644DE5" w:rsidP="00644DE5">
      <w:pPr>
        <w:spacing w:after="100"/>
        <w:ind w:left="100"/>
        <w:jc w:val="both"/>
        <w:rPr>
          <w:rFonts w:ascii="Times New Roman" w:hAnsi="Times New Roman" w:cs="Times New Roman"/>
          <w:color w:val="FF0000"/>
          <w:sz w:val="24"/>
          <w:szCs w:val="24"/>
        </w:rPr>
      </w:pPr>
      <w:r w:rsidRPr="008D641A">
        <w:rPr>
          <w:rFonts w:ascii="Times New Roman" w:hAnsi="Times New Roman" w:cs="Times New Roman"/>
          <w:sz w:val="24"/>
          <w:szCs w:val="24"/>
        </w:rPr>
        <w:t>9.2 Nos casos de rejeição da prestação de contas em razão da aquisição ou do uso do bem, o valor pago pela aquisição será computado no cálculo de valores a devolver, com atualização monetária.</w:t>
      </w:r>
    </w:p>
    <w:p w14:paraId="1C16F3EE"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10. EXTINÇÃO DO TERMO DE EXECUÇÃO CULTURAL</w:t>
      </w:r>
    </w:p>
    <w:p w14:paraId="3798BA4B"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10.1 O presente Termo de Execução Cultural poderá ser:</w:t>
      </w:r>
    </w:p>
    <w:p w14:paraId="792F9800"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 - extinto por decurso de prazo;</w:t>
      </w:r>
    </w:p>
    <w:p w14:paraId="31E72027"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II - extinto, de comum acordo antes do prazo avençado, mediante Termo de Distrato;</w:t>
      </w:r>
    </w:p>
    <w:p w14:paraId="0AC93E3B" w14:textId="77777777" w:rsidR="00644DE5" w:rsidRPr="008D641A" w:rsidRDefault="00644DE5" w:rsidP="00644DE5">
      <w:pPr>
        <w:spacing w:after="100"/>
        <w:ind w:left="100"/>
        <w:jc w:val="both"/>
        <w:rPr>
          <w:rFonts w:ascii="Times New Roman" w:eastAsiaTheme="minorHAnsi" w:hAnsi="Times New Roman" w:cs="Times New Roman"/>
          <w:sz w:val="24"/>
          <w:szCs w:val="24"/>
        </w:rPr>
      </w:pPr>
      <w:r w:rsidRPr="008D641A">
        <w:rPr>
          <w:rFonts w:ascii="Times New Roman" w:hAnsi="Times New Roman" w:cs="Times New Roman"/>
          <w:sz w:val="24"/>
          <w:szCs w:val="24"/>
        </w:rPr>
        <w:t xml:space="preserve">III - </w:t>
      </w:r>
      <w:r w:rsidRPr="008D641A">
        <w:rPr>
          <w:rFonts w:ascii="Times New Roman" w:eastAsiaTheme="minorHAnsi" w:hAnsi="Times New Roman" w:cs="Times New Roman"/>
          <w:sz w:val="24"/>
          <w:szCs w:val="24"/>
        </w:rPr>
        <w:t>denunciado, por decisão unilateral de qualquer dos partícipes, independentemente de autorização judicial, mediante prévia notificação por escrito ao outro partícipe; ou</w:t>
      </w:r>
    </w:p>
    <w:p w14:paraId="65650A8A" w14:textId="77777777" w:rsidR="00644DE5" w:rsidRPr="008D641A" w:rsidRDefault="00644DE5" w:rsidP="00644DE5">
      <w:pPr>
        <w:spacing w:after="100"/>
        <w:ind w:left="100"/>
        <w:jc w:val="both"/>
        <w:rPr>
          <w:rFonts w:ascii="Times New Roman" w:eastAsiaTheme="minorHAnsi" w:hAnsi="Times New Roman" w:cs="Times New Roman"/>
          <w:sz w:val="24"/>
          <w:szCs w:val="24"/>
        </w:rPr>
      </w:pPr>
      <w:r w:rsidRPr="008D641A">
        <w:rPr>
          <w:rFonts w:ascii="Times New Roman" w:hAnsi="Times New Roman" w:cs="Times New Roman"/>
          <w:sz w:val="24"/>
          <w:szCs w:val="24"/>
        </w:rPr>
        <w:t>IV -</w:t>
      </w:r>
      <w:r w:rsidRPr="008D641A">
        <w:rPr>
          <w:rFonts w:ascii="Times New Roman" w:eastAsiaTheme="minorHAnsi" w:hAnsi="Times New Roman" w:cs="Times New Roman"/>
          <w:sz w:val="24"/>
          <w:szCs w:val="24"/>
        </w:rPr>
        <w:t xml:space="preserve"> rescindido, por decisão unilateral de qualquer dos partícipes, independentemente de autorização judicial, mediante prévia notificação por escrito ao outro partícipe, nas seguintes hipóteses:</w:t>
      </w:r>
    </w:p>
    <w:p w14:paraId="7052374E"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a) descumprimento injustificado de cláusula deste instrumento;</w:t>
      </w:r>
    </w:p>
    <w:p w14:paraId="1D20B01C"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b) irregularidade ou inexecução injustificada, ainda que parcial, do objeto, resultados ou metas pactuadas;</w:t>
      </w:r>
    </w:p>
    <w:p w14:paraId="0A10F6EB"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c) violação da legislação aplicável;</w:t>
      </w:r>
    </w:p>
    <w:p w14:paraId="47DD598E"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d) cometimento de falhas reiteradas na execução;</w:t>
      </w:r>
    </w:p>
    <w:p w14:paraId="11C181AB"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e) má administração de recursos públicos;</w:t>
      </w:r>
    </w:p>
    <w:p w14:paraId="479831DF"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f) constatação de falsidade ou fraude nas informações ou documentos apresentados;</w:t>
      </w:r>
    </w:p>
    <w:p w14:paraId="34BE0D0E"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g) não atendimento às recomendações ou determinações decorrentes da fiscalização;</w:t>
      </w:r>
    </w:p>
    <w:p w14:paraId="7A07B224"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h) outras hipóteses expressamente previstas na legislação aplicável.</w:t>
      </w:r>
    </w:p>
    <w:p w14:paraId="144A0A0A"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10.2 Os casos de rescisão unilateral serão formalmente motivados nos autos do processo administrativo, assegurado o contraditório e a ampla defesa. O prazo de defesa será de 10 (dez) dias da abertura de vista do processo. </w:t>
      </w:r>
    </w:p>
    <w:p w14:paraId="776FD7F4"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10.3 Na hipótese de irregularidade na execução do objeto que enseje dano ao erário, deverá ser instaurada Tomada de Contas Especial caso os valores relacionados à irregularidade não sejam devolvidos no prazo estabelecido pela Administração Pública.</w:t>
      </w:r>
    </w:p>
    <w:p w14:paraId="18BC9FEF" w14:textId="77777777"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 xml:space="preserve">10.4 Outras situações relativas à extinção deste Termo não previstas na legislação aplicável ou neste instrumento poderão ser negociadas entre as partes ou, se for o caso, no Termo de Distrato.  </w:t>
      </w:r>
    </w:p>
    <w:p w14:paraId="175043B5"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 xml:space="preserve">11. MONITORAMENTO E CONTROLE DE RESULTADOS </w:t>
      </w:r>
    </w:p>
    <w:p w14:paraId="7D422CD9" w14:textId="52A5D249" w:rsidR="00644DE5" w:rsidRPr="008D641A" w:rsidRDefault="00644DE5" w:rsidP="00644DE5">
      <w:pPr>
        <w:spacing w:after="100"/>
        <w:ind w:left="100"/>
        <w:jc w:val="both"/>
        <w:rPr>
          <w:rFonts w:ascii="Times New Roman" w:hAnsi="Times New Roman" w:cs="Times New Roman"/>
          <w:color w:val="FF0000"/>
          <w:sz w:val="24"/>
          <w:szCs w:val="24"/>
        </w:rPr>
      </w:pPr>
      <w:r w:rsidRPr="008D641A">
        <w:rPr>
          <w:rFonts w:ascii="Times New Roman" w:hAnsi="Times New Roman" w:cs="Times New Roman"/>
          <w:sz w:val="24"/>
          <w:szCs w:val="24"/>
        </w:rPr>
        <w:t xml:space="preserve">11.1 </w:t>
      </w:r>
      <w:r w:rsidR="00085FDA" w:rsidRPr="008D641A">
        <w:rPr>
          <w:rFonts w:ascii="Times New Roman" w:hAnsi="Times New Roman" w:cs="Times New Roman"/>
          <w:sz w:val="24"/>
          <w:szCs w:val="24"/>
        </w:rPr>
        <w:t>SECRETARIA MUNICIPAL DE CULTURA E ECONOMIA CRIATIVA – SECULT</w:t>
      </w:r>
      <w:r w:rsidR="00085FDA" w:rsidRPr="008D641A">
        <w:rPr>
          <w:rFonts w:ascii="Times New Roman" w:hAnsi="Times New Roman" w:cs="Times New Roman"/>
          <w:color w:val="FF0000"/>
          <w:sz w:val="24"/>
          <w:szCs w:val="24"/>
        </w:rPr>
        <w:t xml:space="preserve"> </w:t>
      </w:r>
      <w:r w:rsidR="00085FDA" w:rsidRPr="00620F0C">
        <w:rPr>
          <w:rFonts w:ascii="Times New Roman" w:hAnsi="Times New Roman" w:cs="Times New Roman"/>
          <w:sz w:val="24"/>
          <w:szCs w:val="24"/>
        </w:rPr>
        <w:t xml:space="preserve">realizará, por meio de uma Comissão de Acompanhamento e Fiscalização do cumprimento da execução do objeto. </w:t>
      </w:r>
    </w:p>
    <w:p w14:paraId="6EBF8694"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 xml:space="preserve">12. VIGÊNCIA </w:t>
      </w:r>
    </w:p>
    <w:p w14:paraId="449ABE72" w14:textId="551770BC" w:rsidR="00644DE5" w:rsidRPr="008D641A" w:rsidRDefault="00644DE5" w:rsidP="00644DE5">
      <w:pPr>
        <w:spacing w:after="100"/>
        <w:ind w:left="100"/>
        <w:jc w:val="both"/>
        <w:rPr>
          <w:rFonts w:ascii="Times New Roman" w:hAnsi="Times New Roman" w:cs="Times New Roman"/>
          <w:color w:val="FF0000"/>
          <w:sz w:val="24"/>
          <w:szCs w:val="24"/>
        </w:rPr>
      </w:pPr>
      <w:r w:rsidRPr="008D641A">
        <w:rPr>
          <w:rFonts w:ascii="Times New Roman" w:hAnsi="Times New Roman" w:cs="Times New Roman"/>
          <w:sz w:val="24"/>
          <w:szCs w:val="24"/>
        </w:rPr>
        <w:t>12.1 A vigência deste instrumento terá início na data de assinatura das partes, com duração de</w:t>
      </w:r>
      <w:r w:rsidR="007675FC" w:rsidRPr="008D641A">
        <w:rPr>
          <w:rFonts w:ascii="Times New Roman" w:hAnsi="Times New Roman" w:cs="Times New Roman"/>
          <w:sz w:val="24"/>
          <w:szCs w:val="24"/>
        </w:rPr>
        <w:t xml:space="preserve"> 06 (seis) meses a partir do repasse do recurso na conta do proponente</w:t>
      </w:r>
      <w:r w:rsidRPr="008D641A">
        <w:rPr>
          <w:rFonts w:ascii="Times New Roman" w:hAnsi="Times New Roman" w:cs="Times New Roman"/>
          <w:sz w:val="24"/>
          <w:szCs w:val="24"/>
        </w:rPr>
        <w:t xml:space="preserve">, podendo ser prorrogado </w:t>
      </w:r>
      <w:r w:rsidR="007675FC" w:rsidRPr="008D641A">
        <w:rPr>
          <w:rFonts w:ascii="Times New Roman" w:hAnsi="Times New Roman" w:cs="Times New Roman"/>
          <w:sz w:val="24"/>
          <w:szCs w:val="24"/>
        </w:rPr>
        <w:t xml:space="preserve">a critério da SECRETARIA MUNICIPAL DE CULTURA E ECONOMIA CRIATIVA – SECULT. </w:t>
      </w:r>
    </w:p>
    <w:p w14:paraId="7F88FDCB"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 xml:space="preserve">13. PUBLICAÇÃO </w:t>
      </w:r>
    </w:p>
    <w:p w14:paraId="457D418B" w14:textId="1AD67898" w:rsidR="00644DE5" w:rsidRPr="008D641A" w:rsidRDefault="00644DE5" w:rsidP="00644DE5">
      <w:pPr>
        <w:spacing w:after="100"/>
        <w:ind w:left="100"/>
        <w:jc w:val="both"/>
        <w:rPr>
          <w:rFonts w:ascii="Times New Roman" w:hAnsi="Times New Roman" w:cs="Times New Roman"/>
          <w:color w:val="FF0000"/>
          <w:sz w:val="24"/>
          <w:szCs w:val="24"/>
        </w:rPr>
      </w:pPr>
      <w:r w:rsidRPr="008D641A">
        <w:rPr>
          <w:rFonts w:ascii="Times New Roman" w:hAnsi="Times New Roman" w:cs="Times New Roman"/>
          <w:sz w:val="24"/>
          <w:szCs w:val="24"/>
        </w:rPr>
        <w:t xml:space="preserve">13.1 O Extrato do Termo de Execução Cultural será </w:t>
      </w:r>
      <w:r w:rsidRPr="00FB6A05">
        <w:rPr>
          <w:rFonts w:ascii="Times New Roman" w:hAnsi="Times New Roman" w:cs="Times New Roman"/>
          <w:sz w:val="24"/>
          <w:szCs w:val="24"/>
        </w:rPr>
        <w:t>publicado no</w:t>
      </w:r>
      <w:r w:rsidR="005D3E8F" w:rsidRPr="00FB6A05">
        <w:rPr>
          <w:rFonts w:ascii="Times New Roman" w:hAnsi="Times New Roman" w:cs="Times New Roman"/>
          <w:sz w:val="24"/>
          <w:szCs w:val="24"/>
        </w:rPr>
        <w:t xml:space="preserve"> site oficial da Prefeitura de Parintins (Parintins.am.gov.br) e redes sociais oficiais da Prefeitura de Parintins e </w:t>
      </w:r>
      <w:r w:rsidR="005D3E8F" w:rsidRPr="008D641A">
        <w:rPr>
          <w:rFonts w:ascii="Times New Roman" w:hAnsi="Times New Roman" w:cs="Times New Roman"/>
          <w:sz w:val="24"/>
          <w:szCs w:val="24"/>
        </w:rPr>
        <w:t xml:space="preserve">Secretaria Municipal de Cultura e Economia Criativa – SECULT. </w:t>
      </w:r>
    </w:p>
    <w:p w14:paraId="71484171" w14:textId="77777777" w:rsidR="00644DE5" w:rsidRPr="008D641A" w:rsidRDefault="00644DE5" w:rsidP="00644DE5">
      <w:pPr>
        <w:spacing w:after="100"/>
        <w:ind w:left="100"/>
        <w:jc w:val="both"/>
        <w:rPr>
          <w:rFonts w:ascii="Times New Roman" w:hAnsi="Times New Roman" w:cs="Times New Roman"/>
          <w:b/>
          <w:bCs/>
          <w:sz w:val="24"/>
          <w:szCs w:val="24"/>
        </w:rPr>
      </w:pPr>
      <w:r w:rsidRPr="008D641A">
        <w:rPr>
          <w:rFonts w:ascii="Times New Roman" w:hAnsi="Times New Roman" w:cs="Times New Roman"/>
          <w:b/>
          <w:bCs/>
          <w:sz w:val="24"/>
          <w:szCs w:val="24"/>
        </w:rPr>
        <w:t xml:space="preserve">14. FORO </w:t>
      </w:r>
    </w:p>
    <w:p w14:paraId="7C0384FB" w14:textId="02CEF91B" w:rsidR="00644DE5" w:rsidRPr="008D641A" w:rsidRDefault="00644DE5" w:rsidP="00644DE5">
      <w:pPr>
        <w:spacing w:after="100"/>
        <w:ind w:left="100"/>
        <w:jc w:val="both"/>
        <w:rPr>
          <w:rFonts w:ascii="Times New Roman" w:hAnsi="Times New Roman" w:cs="Times New Roman"/>
          <w:sz w:val="24"/>
          <w:szCs w:val="24"/>
        </w:rPr>
      </w:pPr>
      <w:r w:rsidRPr="008D641A">
        <w:rPr>
          <w:rFonts w:ascii="Times New Roman" w:hAnsi="Times New Roman" w:cs="Times New Roman"/>
          <w:sz w:val="24"/>
          <w:szCs w:val="24"/>
        </w:rPr>
        <w:t>14.1 Fica eleito o Foro de</w:t>
      </w:r>
      <w:r w:rsidR="00477164" w:rsidRPr="008D641A">
        <w:rPr>
          <w:rFonts w:ascii="Times New Roman" w:hAnsi="Times New Roman" w:cs="Times New Roman"/>
          <w:sz w:val="24"/>
          <w:szCs w:val="24"/>
        </w:rPr>
        <w:t xml:space="preserve"> Parintins/AM </w:t>
      </w:r>
      <w:r w:rsidRPr="008D641A">
        <w:rPr>
          <w:rFonts w:ascii="Times New Roman" w:hAnsi="Times New Roman" w:cs="Times New Roman"/>
          <w:sz w:val="24"/>
          <w:szCs w:val="24"/>
        </w:rPr>
        <w:t>para dirimir quaisquer dúvidas relativas ao presente Termo de Execução Cultural.</w:t>
      </w:r>
    </w:p>
    <w:p w14:paraId="2E1197FB" w14:textId="77777777" w:rsidR="00644DE5" w:rsidRPr="008D641A" w:rsidRDefault="00644DE5" w:rsidP="00644DE5">
      <w:pPr>
        <w:spacing w:after="100"/>
        <w:ind w:left="100"/>
        <w:jc w:val="both"/>
        <w:rPr>
          <w:rFonts w:ascii="Times New Roman" w:hAnsi="Times New Roman" w:cs="Times New Roman"/>
          <w:sz w:val="24"/>
          <w:szCs w:val="24"/>
        </w:rPr>
      </w:pPr>
    </w:p>
    <w:p w14:paraId="74004954" w14:textId="41499390" w:rsidR="00644DE5" w:rsidRPr="008D641A" w:rsidRDefault="00491759" w:rsidP="00491759">
      <w:pPr>
        <w:spacing w:after="100"/>
        <w:ind w:left="100"/>
        <w:jc w:val="center"/>
        <w:rPr>
          <w:rFonts w:ascii="Times New Roman" w:hAnsi="Times New Roman" w:cs="Times New Roman"/>
          <w:sz w:val="24"/>
          <w:szCs w:val="24"/>
        </w:rPr>
      </w:pPr>
      <w:r w:rsidRPr="008D641A">
        <w:rPr>
          <w:rFonts w:ascii="Times New Roman" w:hAnsi="Times New Roman" w:cs="Times New Roman"/>
          <w:sz w:val="24"/>
          <w:szCs w:val="24"/>
        </w:rPr>
        <w:t>PARINTINS, ______ DE _____________ DE 2026.</w:t>
      </w:r>
    </w:p>
    <w:p w14:paraId="68D59B53" w14:textId="77777777" w:rsidR="00551F5C" w:rsidRPr="008D641A" w:rsidRDefault="00551F5C" w:rsidP="00644DE5">
      <w:pPr>
        <w:spacing w:after="100"/>
        <w:jc w:val="center"/>
        <w:rPr>
          <w:rFonts w:ascii="Times New Roman" w:hAnsi="Times New Roman" w:cs="Times New Roman"/>
          <w:sz w:val="24"/>
          <w:szCs w:val="24"/>
        </w:rPr>
      </w:pPr>
    </w:p>
    <w:p w14:paraId="40FEE16B" w14:textId="77777777" w:rsidR="00EF602A" w:rsidRDefault="00EF602A" w:rsidP="00644DE5">
      <w:pPr>
        <w:spacing w:after="100"/>
        <w:jc w:val="center"/>
        <w:rPr>
          <w:rFonts w:ascii="Times New Roman" w:hAnsi="Times New Roman" w:cs="Times New Roman"/>
          <w:sz w:val="24"/>
          <w:szCs w:val="24"/>
        </w:rPr>
      </w:pPr>
    </w:p>
    <w:p w14:paraId="7F35666A" w14:textId="1BC3C8E6" w:rsidR="00644DE5" w:rsidRPr="008D641A" w:rsidRDefault="00644DE5" w:rsidP="00644DE5">
      <w:pPr>
        <w:spacing w:after="100"/>
        <w:jc w:val="center"/>
        <w:rPr>
          <w:rFonts w:ascii="Times New Roman" w:hAnsi="Times New Roman" w:cs="Times New Roman"/>
          <w:sz w:val="24"/>
          <w:szCs w:val="24"/>
        </w:rPr>
      </w:pPr>
      <w:r w:rsidRPr="008D641A">
        <w:rPr>
          <w:rFonts w:ascii="Times New Roman" w:hAnsi="Times New Roman" w:cs="Times New Roman"/>
          <w:sz w:val="24"/>
          <w:szCs w:val="24"/>
        </w:rPr>
        <w:t>Pelo órgão:</w:t>
      </w:r>
    </w:p>
    <w:p w14:paraId="3EA6EDF0" w14:textId="79FFA04A" w:rsidR="00644DE5" w:rsidRPr="008D641A" w:rsidRDefault="00551F5C" w:rsidP="00644DE5">
      <w:pPr>
        <w:spacing w:after="100"/>
        <w:jc w:val="center"/>
        <w:rPr>
          <w:rFonts w:ascii="Times New Roman" w:hAnsi="Times New Roman" w:cs="Times New Roman"/>
          <w:sz w:val="24"/>
          <w:szCs w:val="24"/>
        </w:rPr>
      </w:pPr>
      <w:r w:rsidRPr="008D641A">
        <w:rPr>
          <w:rFonts w:ascii="Times New Roman" w:hAnsi="Times New Roman" w:cs="Times New Roman"/>
          <w:sz w:val="24"/>
          <w:szCs w:val="24"/>
        </w:rPr>
        <w:t xml:space="preserve">ROZENILCE SANTOS CESAR </w:t>
      </w:r>
    </w:p>
    <w:p w14:paraId="5E32A4DD" w14:textId="77777777" w:rsidR="00551F5C" w:rsidRPr="008D641A" w:rsidRDefault="00551F5C" w:rsidP="00644DE5">
      <w:pPr>
        <w:spacing w:after="100"/>
        <w:jc w:val="center"/>
        <w:rPr>
          <w:rFonts w:ascii="Times New Roman" w:hAnsi="Times New Roman" w:cs="Times New Roman"/>
          <w:sz w:val="24"/>
          <w:szCs w:val="24"/>
        </w:rPr>
      </w:pPr>
    </w:p>
    <w:p w14:paraId="052BB99E" w14:textId="77777777" w:rsidR="00551F5C" w:rsidRPr="008D641A" w:rsidRDefault="00551F5C" w:rsidP="00644DE5">
      <w:pPr>
        <w:spacing w:after="100"/>
        <w:jc w:val="center"/>
        <w:rPr>
          <w:rFonts w:ascii="Times New Roman" w:hAnsi="Times New Roman" w:cs="Times New Roman"/>
          <w:sz w:val="24"/>
          <w:szCs w:val="24"/>
        </w:rPr>
      </w:pPr>
    </w:p>
    <w:p w14:paraId="2502ECBA" w14:textId="77777777" w:rsidR="00644DE5" w:rsidRPr="008D641A" w:rsidRDefault="00644DE5" w:rsidP="00644DE5">
      <w:pPr>
        <w:rPr>
          <w:rFonts w:ascii="Times New Roman" w:hAnsi="Times New Roman" w:cs="Times New Roman"/>
          <w:sz w:val="24"/>
          <w:szCs w:val="24"/>
        </w:rPr>
      </w:pPr>
    </w:p>
    <w:p w14:paraId="7C405B8E" w14:textId="77777777" w:rsidR="00644DE5" w:rsidRPr="008D641A" w:rsidRDefault="00644DE5" w:rsidP="00644DE5">
      <w:pPr>
        <w:spacing w:after="100"/>
        <w:jc w:val="center"/>
        <w:rPr>
          <w:rFonts w:ascii="Times New Roman" w:hAnsi="Times New Roman" w:cs="Times New Roman"/>
          <w:sz w:val="24"/>
          <w:szCs w:val="24"/>
        </w:rPr>
      </w:pPr>
      <w:r w:rsidRPr="008D641A">
        <w:rPr>
          <w:rFonts w:ascii="Times New Roman" w:hAnsi="Times New Roman" w:cs="Times New Roman"/>
          <w:sz w:val="24"/>
          <w:szCs w:val="24"/>
        </w:rPr>
        <w:t>Pelo Agente Cultural:</w:t>
      </w:r>
    </w:p>
    <w:p w14:paraId="4C055B6F" w14:textId="77777777" w:rsidR="00644DE5" w:rsidRPr="008D641A" w:rsidRDefault="00644DE5" w:rsidP="00644DE5">
      <w:pPr>
        <w:spacing w:after="100"/>
        <w:jc w:val="center"/>
        <w:rPr>
          <w:rFonts w:ascii="Times New Roman" w:hAnsi="Times New Roman" w:cs="Times New Roman"/>
          <w:sz w:val="24"/>
          <w:szCs w:val="24"/>
        </w:rPr>
      </w:pPr>
      <w:r w:rsidRPr="008D641A">
        <w:rPr>
          <w:rFonts w:ascii="Times New Roman" w:hAnsi="Times New Roman" w:cs="Times New Roman"/>
          <w:sz w:val="24"/>
          <w:szCs w:val="24"/>
        </w:rPr>
        <w:t>[NOME DO AGENTE CULTURAL]</w:t>
      </w:r>
    </w:p>
    <w:p w14:paraId="12CB4723" w14:textId="77777777" w:rsidR="008D205C" w:rsidRPr="008D641A" w:rsidRDefault="008D205C">
      <w:pPr>
        <w:rPr>
          <w:rFonts w:ascii="Times New Roman" w:hAnsi="Times New Roman" w:cs="Times New Roman"/>
        </w:rPr>
      </w:pPr>
    </w:p>
    <w:sectPr w:rsidR="008D205C" w:rsidRPr="008D641A" w:rsidSect="00E91C93">
      <w:headerReference w:type="default" r:id="rId10"/>
      <w:footerReference w:type="default" r:id="rId11"/>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B82D" w14:textId="77777777" w:rsidR="00C048BE" w:rsidRDefault="00C048BE" w:rsidP="008D205C">
      <w:pPr>
        <w:spacing w:line="240" w:lineRule="auto"/>
      </w:pPr>
      <w:r>
        <w:separator/>
      </w:r>
    </w:p>
  </w:endnote>
  <w:endnote w:type="continuationSeparator" w:id="0">
    <w:p w14:paraId="0A222E58" w14:textId="77777777" w:rsidR="00C048BE" w:rsidRDefault="00C048BE" w:rsidP="008D2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A59A" w14:textId="03942E67" w:rsidR="008D205C" w:rsidRDefault="00B36080" w:rsidP="008D205C">
    <w:pPr>
      <w:pStyle w:val="Rodap"/>
      <w:jc w:val="center"/>
    </w:pPr>
    <w:r>
      <w:rPr>
        <w:noProof/>
      </w:rPr>
      <w:drawing>
        <wp:anchor distT="0" distB="0" distL="114300" distR="114300" simplePos="0" relativeHeight="251662336" behindDoc="0" locked="0" layoutInCell="1" allowOverlap="1" wp14:anchorId="1991BD4E" wp14:editId="464C3A45">
          <wp:simplePos x="0" y="0"/>
          <wp:positionH relativeFrom="column">
            <wp:posOffset>-337185</wp:posOffset>
          </wp:positionH>
          <wp:positionV relativeFrom="paragraph">
            <wp:posOffset>-175895</wp:posOffset>
          </wp:positionV>
          <wp:extent cx="2918460" cy="56007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rotWithShape="1">
                  <a:blip r:embed="rId1">
                    <a:extLst>
                      <a:ext uri="{28A0092B-C50C-407E-A947-70E740481C1C}">
                        <a14:useLocalDpi xmlns:a14="http://schemas.microsoft.com/office/drawing/2010/main" val="0"/>
                      </a:ext>
                    </a:extLst>
                  </a:blip>
                  <a:srcRect l="6815" t="6681" r="4431" b="81272"/>
                  <a:stretch/>
                </pic:blipFill>
                <pic:spPr bwMode="auto">
                  <a:xfrm>
                    <a:off x="0" y="0"/>
                    <a:ext cx="2918460" cy="5600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0DBF6A0D" wp14:editId="66C4E46E">
          <wp:simplePos x="0" y="0"/>
          <wp:positionH relativeFrom="margin">
            <wp:posOffset>2485390</wp:posOffset>
          </wp:positionH>
          <wp:positionV relativeFrom="paragraph">
            <wp:posOffset>-144145</wp:posOffset>
          </wp:positionV>
          <wp:extent cx="3162300" cy="447675"/>
          <wp:effectExtent l="0" t="0" r="0" b="0"/>
          <wp:wrapNone/>
          <wp:docPr id="7869211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921151" name="drawing"/>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162300" cy="4476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858F" w14:textId="77777777" w:rsidR="00C048BE" w:rsidRDefault="00C048BE" w:rsidP="008D205C">
      <w:pPr>
        <w:spacing w:line="240" w:lineRule="auto"/>
      </w:pPr>
      <w:r>
        <w:separator/>
      </w:r>
    </w:p>
  </w:footnote>
  <w:footnote w:type="continuationSeparator" w:id="0">
    <w:p w14:paraId="40250473" w14:textId="77777777" w:rsidR="00C048BE" w:rsidRDefault="00C048BE" w:rsidP="008D20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37044" w14:textId="77777777" w:rsidR="00F6196D" w:rsidRDefault="00F6196D" w:rsidP="00F6196D">
    <w:pPr>
      <w:pStyle w:val="Cabealho"/>
      <w:jc w:val="center"/>
    </w:pPr>
    <w:r w:rsidRPr="005C2FC1">
      <w:t>POLÍTICA NACIONAL ALDIR BLANC DE FOMENTO À CULTURA</w:t>
    </w:r>
  </w:p>
  <w:p w14:paraId="41CAD7A6" w14:textId="71AF76F4" w:rsidR="008D205C" w:rsidRDefault="008D205C" w:rsidP="008D205C">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05C"/>
    <w:rsid w:val="00085FDA"/>
    <w:rsid w:val="00104E75"/>
    <w:rsid w:val="00172CA7"/>
    <w:rsid w:val="001C4529"/>
    <w:rsid w:val="002146EF"/>
    <w:rsid w:val="00216CDC"/>
    <w:rsid w:val="0021766E"/>
    <w:rsid w:val="00240ADD"/>
    <w:rsid w:val="002655FA"/>
    <w:rsid w:val="002656CE"/>
    <w:rsid w:val="002664DD"/>
    <w:rsid w:val="002D6441"/>
    <w:rsid w:val="00372652"/>
    <w:rsid w:val="00375E58"/>
    <w:rsid w:val="00380194"/>
    <w:rsid w:val="003843E5"/>
    <w:rsid w:val="003E360E"/>
    <w:rsid w:val="003E392C"/>
    <w:rsid w:val="00400175"/>
    <w:rsid w:val="00401D86"/>
    <w:rsid w:val="0042073A"/>
    <w:rsid w:val="0046068B"/>
    <w:rsid w:val="00477164"/>
    <w:rsid w:val="004816D3"/>
    <w:rsid w:val="004840B4"/>
    <w:rsid w:val="00491759"/>
    <w:rsid w:val="004B59E1"/>
    <w:rsid w:val="004F1EB9"/>
    <w:rsid w:val="0053018B"/>
    <w:rsid w:val="0055005A"/>
    <w:rsid w:val="00551F5C"/>
    <w:rsid w:val="005B19CC"/>
    <w:rsid w:val="005C1290"/>
    <w:rsid w:val="005D03B7"/>
    <w:rsid w:val="005D3E8F"/>
    <w:rsid w:val="006062E6"/>
    <w:rsid w:val="00611C4B"/>
    <w:rsid w:val="00620F0C"/>
    <w:rsid w:val="0062196A"/>
    <w:rsid w:val="00626C84"/>
    <w:rsid w:val="006446F8"/>
    <w:rsid w:val="00644DE5"/>
    <w:rsid w:val="00693003"/>
    <w:rsid w:val="006C62A8"/>
    <w:rsid w:val="00700D41"/>
    <w:rsid w:val="007217A1"/>
    <w:rsid w:val="007675FC"/>
    <w:rsid w:val="007A54DC"/>
    <w:rsid w:val="007B5DCA"/>
    <w:rsid w:val="00826066"/>
    <w:rsid w:val="00857F0F"/>
    <w:rsid w:val="008B61FD"/>
    <w:rsid w:val="008D205C"/>
    <w:rsid w:val="008D641A"/>
    <w:rsid w:val="00924003"/>
    <w:rsid w:val="009E24D1"/>
    <w:rsid w:val="00A341FB"/>
    <w:rsid w:val="00A400EB"/>
    <w:rsid w:val="00A6295A"/>
    <w:rsid w:val="00AC3DFC"/>
    <w:rsid w:val="00AD6F19"/>
    <w:rsid w:val="00AF334F"/>
    <w:rsid w:val="00B15A89"/>
    <w:rsid w:val="00B36080"/>
    <w:rsid w:val="00B83FAF"/>
    <w:rsid w:val="00BD332C"/>
    <w:rsid w:val="00BF2C82"/>
    <w:rsid w:val="00C048BE"/>
    <w:rsid w:val="00C1150E"/>
    <w:rsid w:val="00C30375"/>
    <w:rsid w:val="00C42979"/>
    <w:rsid w:val="00C6066C"/>
    <w:rsid w:val="00D06132"/>
    <w:rsid w:val="00D07E58"/>
    <w:rsid w:val="00D6444A"/>
    <w:rsid w:val="00D75AE1"/>
    <w:rsid w:val="00D866DF"/>
    <w:rsid w:val="00DD441B"/>
    <w:rsid w:val="00E41A24"/>
    <w:rsid w:val="00E616D2"/>
    <w:rsid w:val="00E63F04"/>
    <w:rsid w:val="00E91C93"/>
    <w:rsid w:val="00EA6265"/>
    <w:rsid w:val="00EF602A"/>
    <w:rsid w:val="00F6196D"/>
    <w:rsid w:val="00FA3302"/>
    <w:rsid w:val="00FB01CD"/>
    <w:rsid w:val="00FB6A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80F74"/>
  <w15:chartTrackingRefBased/>
  <w15:docId w15:val="{C8A609A9-9046-C34E-9A13-AACAB4357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DE5"/>
    <w:pPr>
      <w:spacing w:after="0" w:line="276" w:lineRule="auto"/>
    </w:pPr>
    <w:rPr>
      <w:rFonts w:ascii="Arial" w:eastAsia="Arial" w:hAnsi="Arial" w:cs="Arial"/>
      <w:kern w:val="0"/>
      <w:sz w:val="22"/>
      <w:szCs w:val="22"/>
      <w:lang w:eastAsia="pt-BR"/>
      <w14:ligatures w14:val="none"/>
    </w:rPr>
  </w:style>
  <w:style w:type="paragraph" w:styleId="Ttulo1">
    <w:name w:val="heading 1"/>
    <w:basedOn w:val="Normal"/>
    <w:next w:val="Normal"/>
    <w:link w:val="Ttulo1Char"/>
    <w:uiPriority w:val="9"/>
    <w:qFormat/>
    <w:rsid w:val="008D205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8D205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8D205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8D205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har"/>
    <w:uiPriority w:val="9"/>
    <w:semiHidden/>
    <w:unhideWhenUsed/>
    <w:qFormat/>
    <w:rsid w:val="008D205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har"/>
    <w:uiPriority w:val="9"/>
    <w:semiHidden/>
    <w:unhideWhenUsed/>
    <w:qFormat/>
    <w:rsid w:val="008D205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har"/>
    <w:uiPriority w:val="9"/>
    <w:semiHidden/>
    <w:unhideWhenUsed/>
    <w:qFormat/>
    <w:rsid w:val="008D205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har"/>
    <w:uiPriority w:val="9"/>
    <w:semiHidden/>
    <w:unhideWhenUsed/>
    <w:qFormat/>
    <w:rsid w:val="008D205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har"/>
    <w:uiPriority w:val="9"/>
    <w:semiHidden/>
    <w:unhideWhenUsed/>
    <w:qFormat/>
    <w:rsid w:val="008D205C"/>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D205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D205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D205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D205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D205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D205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D205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D205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D205C"/>
    <w:rPr>
      <w:rFonts w:eastAsiaTheme="majorEastAsia" w:cstheme="majorBidi"/>
      <w:color w:val="272727" w:themeColor="text1" w:themeTint="D8"/>
    </w:rPr>
  </w:style>
  <w:style w:type="paragraph" w:styleId="Ttulo">
    <w:name w:val="Title"/>
    <w:basedOn w:val="Normal"/>
    <w:next w:val="Normal"/>
    <w:link w:val="TtuloChar"/>
    <w:uiPriority w:val="10"/>
    <w:qFormat/>
    <w:rsid w:val="008D205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8D20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D205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8D205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D205C"/>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oChar">
    <w:name w:val="Citação Char"/>
    <w:basedOn w:val="Fontepargpadro"/>
    <w:link w:val="Citao"/>
    <w:uiPriority w:val="29"/>
    <w:rsid w:val="008D205C"/>
    <w:rPr>
      <w:i/>
      <w:iCs/>
      <w:color w:val="404040" w:themeColor="text1" w:themeTint="BF"/>
    </w:rPr>
  </w:style>
  <w:style w:type="paragraph" w:styleId="PargrafodaLista">
    <w:name w:val="List Paragraph"/>
    <w:basedOn w:val="Normal"/>
    <w:uiPriority w:val="34"/>
    <w:qFormat/>
    <w:rsid w:val="008D205C"/>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eIntensa">
    <w:name w:val="Intense Emphasis"/>
    <w:basedOn w:val="Fontepargpadro"/>
    <w:uiPriority w:val="21"/>
    <w:qFormat/>
    <w:rsid w:val="008D205C"/>
    <w:rPr>
      <w:i/>
      <w:iCs/>
      <w:color w:val="0F4761" w:themeColor="accent1" w:themeShade="BF"/>
    </w:rPr>
  </w:style>
  <w:style w:type="paragraph" w:styleId="CitaoIntensa">
    <w:name w:val="Intense Quote"/>
    <w:basedOn w:val="Normal"/>
    <w:next w:val="Normal"/>
    <w:link w:val="CitaoIntensaChar"/>
    <w:uiPriority w:val="30"/>
    <w:qFormat/>
    <w:rsid w:val="008D205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oIntensaChar">
    <w:name w:val="Citação Intensa Char"/>
    <w:basedOn w:val="Fontepargpadro"/>
    <w:link w:val="CitaoIntensa"/>
    <w:uiPriority w:val="30"/>
    <w:rsid w:val="008D205C"/>
    <w:rPr>
      <w:i/>
      <w:iCs/>
      <w:color w:val="0F4761" w:themeColor="accent1" w:themeShade="BF"/>
    </w:rPr>
  </w:style>
  <w:style w:type="character" w:styleId="RefernciaIntensa">
    <w:name w:val="Intense Reference"/>
    <w:basedOn w:val="Fontepargpadro"/>
    <w:uiPriority w:val="32"/>
    <w:qFormat/>
    <w:rsid w:val="008D205C"/>
    <w:rPr>
      <w:b/>
      <w:bCs/>
      <w:smallCaps/>
      <w:color w:val="0F4761" w:themeColor="accent1" w:themeShade="BF"/>
      <w:spacing w:val="5"/>
    </w:rPr>
  </w:style>
  <w:style w:type="paragraph" w:styleId="Cabealho">
    <w:name w:val="header"/>
    <w:basedOn w:val="Normal"/>
    <w:link w:val="CabealhoChar"/>
    <w:uiPriority w:val="99"/>
    <w:unhideWhenUsed/>
    <w:rsid w:val="008D205C"/>
    <w:pPr>
      <w:tabs>
        <w:tab w:val="center" w:pos="4252"/>
        <w:tab w:val="right" w:pos="8504"/>
      </w:tabs>
      <w:spacing w:line="240" w:lineRule="auto"/>
    </w:pPr>
    <w:rPr>
      <w:rFonts w:asciiTheme="minorHAnsi" w:eastAsiaTheme="minorHAnsi" w:hAnsiTheme="minorHAnsi" w:cstheme="minorBidi"/>
      <w:kern w:val="2"/>
      <w:sz w:val="24"/>
      <w:szCs w:val="24"/>
      <w:lang w:eastAsia="en-US"/>
      <w14:ligatures w14:val="standardContextual"/>
    </w:rPr>
  </w:style>
  <w:style w:type="character" w:customStyle="1" w:styleId="CabealhoChar">
    <w:name w:val="Cabeçalho Char"/>
    <w:basedOn w:val="Fontepargpadro"/>
    <w:link w:val="Cabealho"/>
    <w:uiPriority w:val="99"/>
    <w:rsid w:val="008D205C"/>
  </w:style>
  <w:style w:type="paragraph" w:styleId="Rodap">
    <w:name w:val="footer"/>
    <w:basedOn w:val="Normal"/>
    <w:link w:val="RodapChar"/>
    <w:uiPriority w:val="99"/>
    <w:unhideWhenUsed/>
    <w:rsid w:val="008D205C"/>
    <w:pPr>
      <w:tabs>
        <w:tab w:val="center" w:pos="4252"/>
        <w:tab w:val="right" w:pos="8504"/>
      </w:tabs>
      <w:spacing w:line="240" w:lineRule="auto"/>
    </w:pPr>
    <w:rPr>
      <w:rFonts w:asciiTheme="minorHAnsi" w:eastAsiaTheme="minorHAnsi" w:hAnsiTheme="minorHAnsi" w:cstheme="minorBidi"/>
      <w:kern w:val="2"/>
      <w:sz w:val="24"/>
      <w:szCs w:val="24"/>
      <w:lang w:eastAsia="en-US"/>
      <w14:ligatures w14:val="standardContextual"/>
    </w:rPr>
  </w:style>
  <w:style w:type="character" w:customStyle="1" w:styleId="RodapChar">
    <w:name w:val="Rodapé Char"/>
    <w:basedOn w:val="Fontepargpadro"/>
    <w:link w:val="Rodap"/>
    <w:uiPriority w:val="99"/>
    <w:rsid w:val="008D205C"/>
  </w:style>
  <w:style w:type="table" w:styleId="Tabelacomgrade">
    <w:name w:val="Table Grid"/>
    <w:basedOn w:val="Tabelanormal"/>
    <w:uiPriority w:val="39"/>
    <w:rsid w:val="00644DE5"/>
    <w:pPr>
      <w:spacing w:after="0" w:line="240" w:lineRule="auto"/>
    </w:pPr>
    <w:rPr>
      <w:rFonts w:ascii="Arial" w:eastAsia="Arial" w:hAnsi="Arial" w:cs="Arial"/>
      <w:kern w:val="0"/>
      <w:sz w:val="22"/>
      <w:szCs w:val="22"/>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44D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644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00f90b-82fc-48d1-ba3d-394859dc321f">
      <Terms xmlns="http://schemas.microsoft.com/office/infopath/2007/PartnerControls"/>
    </lcf76f155ced4ddcb4097134ff3c332f>
    <TaxCatchAll xmlns="78fc70e8-95db-4a79-ba4e-a2aa2f3b4e3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EF681B97ED4824BA9217BA7CC6FB25C" ma:contentTypeVersion="6" ma:contentTypeDescription="Create a new document." ma:contentTypeScope="" ma:versionID="f74f9db6ebb0cd41ed945f0b6252dba9">
  <xsd:schema xmlns:xsd="http://www.w3.org/2001/XMLSchema" xmlns:xs="http://www.w3.org/2001/XMLSchema" xmlns:p="http://schemas.microsoft.com/office/2006/metadata/properties" xmlns:ns2="40aec6fa-c5f6-4feb-b97b-386f8ea38896" xmlns:ns3="beaeb88b-723b-40d5-8941-7d7503f1ce4a" xmlns:ns4="b800f90b-82fc-48d1-ba3d-394859dc321f" xmlns:ns5="78fc70e8-95db-4a79-ba4e-a2aa2f3b4e3a" targetNamespace="http://schemas.microsoft.com/office/2006/metadata/properties" ma:root="true" ma:fieldsID="50ed0fb1529e3c066549fe8e93cece81" ns2:_="" ns3:_="" ns4:_="" ns5:_="">
    <xsd:import namespace="40aec6fa-c5f6-4feb-b97b-386f8ea38896"/>
    <xsd:import namespace="beaeb88b-723b-40d5-8941-7d7503f1ce4a"/>
    <xsd:import namespace="b800f90b-82fc-48d1-ba3d-394859dc321f"/>
    <xsd:import namespace="78fc70e8-95db-4a79-ba4e-a2aa2f3b4e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ec6fa-c5f6-4feb-b97b-386f8ea388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eb88b-723b-40d5-8941-7d7503f1ce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00f90b-82fc-48d1-ba3d-394859dc321f" elementFormDefault="qualified">
    <xsd:import namespace="http://schemas.microsoft.com/office/2006/documentManagement/types"/>
    <xsd:import namespace="http://schemas.microsoft.com/office/infopath/2007/PartnerControls"/>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6f5e934a-8b28-44a2-a206-672428c212a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fc70e8-95db-4a79-ba4e-a2aa2f3b4e3a"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d754d49-a091-4fea-bb78-236a3dd5295c}" ma:internalName="TaxCatchAll" ma:showField="CatchAllData" ma:web="78fc70e8-95db-4a79-ba4e-a2aa2f3b4e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2D4B6-EC16-454F-874F-4DE14A9677EE}">
  <ds:schemaRefs>
    <ds:schemaRef ds:uri="http://schemas.microsoft.com/sharepoint/v3/contenttype/forms"/>
  </ds:schemaRefs>
</ds:datastoreItem>
</file>

<file path=customXml/itemProps2.xml><?xml version="1.0" encoding="utf-8"?>
<ds:datastoreItem xmlns:ds="http://schemas.openxmlformats.org/officeDocument/2006/customXml" ds:itemID="{EB6179FF-045E-4188-A06D-AEE603FC78DE}">
  <ds:schemaRefs>
    <ds:schemaRef ds:uri="http://schemas.openxmlformats.org/officeDocument/2006/bibliography"/>
  </ds:schemaRefs>
</ds:datastoreItem>
</file>

<file path=customXml/itemProps3.xml><?xml version="1.0" encoding="utf-8"?>
<ds:datastoreItem xmlns:ds="http://schemas.openxmlformats.org/officeDocument/2006/customXml" ds:itemID="{5D816265-5917-44DB-A661-BC16E93C0F25}">
  <ds:schemaRefs>
    <ds:schemaRef ds:uri="http://schemas.microsoft.com/office/2006/metadata/properties"/>
    <ds:schemaRef ds:uri="http://schemas.microsoft.com/office/infopath/2007/PartnerControls"/>
    <ds:schemaRef ds:uri="b800f90b-82fc-48d1-ba3d-394859dc321f"/>
    <ds:schemaRef ds:uri="78fc70e8-95db-4a79-ba4e-a2aa2f3b4e3a"/>
  </ds:schemaRefs>
</ds:datastoreItem>
</file>

<file path=customXml/itemProps4.xml><?xml version="1.0" encoding="utf-8"?>
<ds:datastoreItem xmlns:ds="http://schemas.openxmlformats.org/officeDocument/2006/customXml" ds:itemID="{8C107199-3B71-4093-804F-56B30D0D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ec6fa-c5f6-4feb-b97b-386f8ea38896"/>
    <ds:schemaRef ds:uri="beaeb88b-723b-40d5-8941-7d7503f1ce4a"/>
    <ds:schemaRef ds:uri="b800f90b-82fc-48d1-ba3d-394859dc321f"/>
    <ds:schemaRef ds:uri="78fc70e8-95db-4a79-ba4e-a2aa2f3b4e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2045</Words>
  <Characters>11045</Characters>
  <Application>Microsoft Office Word</Application>
  <DocSecurity>0</DocSecurity>
  <Lines>92</Lines>
  <Paragraphs>26</Paragraphs>
  <ScaleCrop>false</ScaleCrop>
  <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Lauriana Martins Vinha</dc:creator>
  <cp:keywords/>
  <dc:description/>
  <cp:lastModifiedBy>Ludyanne Ferreira</cp:lastModifiedBy>
  <cp:revision>44</cp:revision>
  <dcterms:created xsi:type="dcterms:W3CDTF">2025-12-09T14:28:00Z</dcterms:created>
  <dcterms:modified xsi:type="dcterms:W3CDTF">2026-07-28T13:25:00Z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0x0101002EF681B97ED4824BA9217BA7CC6FB25C</vt:lpwstr>
  </property>
</Properties>
</file>